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F939A0E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02424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02424D" w:rsidRPr="0002424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 LEK –F51-C</w:t>
      </w:r>
    </w:p>
    <w:p w14:paraId="43134346" w14:textId="02F43A84" w:rsidR="004501ED" w:rsidRPr="0002424D" w:rsidRDefault="004838B3" w:rsidP="0002424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i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02424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02424D" w:rsidRPr="0002424D">
        <w:rPr>
          <w:rFonts w:asciiTheme="minorHAnsi" w:hAnsiTheme="minorHAnsi" w:cstheme="minorHAnsi"/>
          <w:b/>
          <w:bCs/>
          <w:color w:val="000000" w:themeColor="text1"/>
        </w:rPr>
        <w:t xml:space="preserve">Chirurgia </w:t>
      </w:r>
      <w:proofErr w:type="spellStart"/>
      <w:r w:rsidR="0002424D" w:rsidRPr="0002424D">
        <w:rPr>
          <w:rFonts w:asciiTheme="minorHAnsi" w:hAnsiTheme="minorHAnsi" w:cstheme="minorHAnsi"/>
          <w:b/>
          <w:bCs/>
          <w:color w:val="000000" w:themeColor="text1"/>
        </w:rPr>
        <w:t>bariatryczna</w:t>
      </w:r>
      <w:proofErr w:type="spellEnd"/>
    </w:p>
    <w:p w14:paraId="274BA5FF" w14:textId="7D3F8F4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02424D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02424D">
        <w:rPr>
          <w:b/>
          <w:bCs/>
          <w:i w:val="0"/>
          <w:iCs/>
          <w:color w:val="000000" w:themeColor="text1"/>
        </w:rPr>
        <w:t>Bariatric</w:t>
      </w:r>
      <w:proofErr w:type="spellEnd"/>
      <w:r w:rsidR="0002424D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02424D">
        <w:rPr>
          <w:b/>
          <w:bCs/>
          <w:i w:val="0"/>
          <w:iCs/>
          <w:color w:val="000000" w:themeColor="text1"/>
        </w:rPr>
        <w:t>surgery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6384EADF" w:rsidR="000746C5" w:rsidRPr="00341AC4" w:rsidRDefault="0002424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02424D" w:rsidRPr="00341AC4" w14:paraId="4F60DDAE" w14:textId="77777777" w:rsidTr="00B70676">
        <w:trPr>
          <w:trHeight w:val="285"/>
          <w:jc w:val="center"/>
        </w:trPr>
        <w:tc>
          <w:tcPr>
            <w:tcW w:w="4742" w:type="dxa"/>
          </w:tcPr>
          <w:p w14:paraId="34AC78D4" w14:textId="08FC496A" w:rsidR="0002424D" w:rsidRPr="00341AC4" w:rsidRDefault="0002424D" w:rsidP="0002424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6483FFF5" w:rsidR="0002424D" w:rsidRPr="0002424D" w:rsidRDefault="0002424D" w:rsidP="0002424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02424D">
              <w:rPr>
                <w:rFonts w:asciiTheme="minorHAnsi" w:hAnsiTheme="minorHAnsi" w:cstheme="minorHAnsi"/>
                <w:sz w:val="21"/>
                <w:szCs w:val="21"/>
              </w:rPr>
              <w:t xml:space="preserve">tacjonarne/niestacjonarne </w:t>
            </w:r>
          </w:p>
        </w:tc>
      </w:tr>
      <w:tr w:rsidR="0002424D" w:rsidRPr="00341AC4" w14:paraId="15D8E656" w14:textId="77777777" w:rsidTr="00B70676">
        <w:trPr>
          <w:trHeight w:val="285"/>
          <w:jc w:val="center"/>
        </w:trPr>
        <w:tc>
          <w:tcPr>
            <w:tcW w:w="4742" w:type="dxa"/>
          </w:tcPr>
          <w:p w14:paraId="66CB51F4" w14:textId="3D09229F" w:rsidR="0002424D" w:rsidRPr="00341AC4" w:rsidRDefault="0002424D" w:rsidP="0002424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77F8F130" w:rsidR="0002424D" w:rsidRPr="0002424D" w:rsidRDefault="0002424D" w:rsidP="0002424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02424D">
              <w:rPr>
                <w:rFonts w:asciiTheme="minorHAnsi" w:hAnsiTheme="minorHAnsi" w:cstheme="minorHAnsi"/>
                <w:sz w:val="21"/>
                <w:szCs w:val="21"/>
              </w:rPr>
              <w:t>ednolite studia magisterskie</w:t>
            </w:r>
          </w:p>
        </w:tc>
      </w:tr>
      <w:tr w:rsidR="0002424D" w:rsidRPr="00341AC4" w14:paraId="24A4112E" w14:textId="77777777" w:rsidTr="00B70676">
        <w:trPr>
          <w:trHeight w:val="285"/>
          <w:jc w:val="center"/>
        </w:trPr>
        <w:tc>
          <w:tcPr>
            <w:tcW w:w="4742" w:type="dxa"/>
          </w:tcPr>
          <w:p w14:paraId="44A41269" w14:textId="1304D5E3" w:rsidR="0002424D" w:rsidRPr="00341AC4" w:rsidRDefault="0002424D" w:rsidP="0002424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3C686839" w:rsidR="0002424D" w:rsidRPr="0002424D" w:rsidRDefault="0002424D" w:rsidP="0002424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02424D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  <w:r w:rsidRPr="0002424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  <w:tr w:rsidR="0002424D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2424D" w:rsidRPr="00341AC4" w:rsidRDefault="0002424D" w:rsidP="0002424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AC0EED" w14:textId="3994C274" w:rsidR="0002424D" w:rsidRPr="0002424D" w:rsidRDefault="0002424D" w:rsidP="0002424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2424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n. med. Piotr Bryk</w:t>
            </w:r>
          </w:p>
          <w:p w14:paraId="72454463" w14:textId="3A747EA8" w:rsidR="0002424D" w:rsidRPr="0002424D" w:rsidRDefault="0002424D" w:rsidP="0002424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2424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n. med. Magdalena Kołomańska</w:t>
            </w:r>
          </w:p>
        </w:tc>
      </w:tr>
      <w:tr w:rsidR="0002424D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4DC59009" w:rsidR="0002424D" w:rsidRPr="00341AC4" w:rsidRDefault="0002424D" w:rsidP="0002424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A8E9911" w:rsidR="0002424D" w:rsidRPr="0002424D" w:rsidRDefault="0002424D" w:rsidP="0002424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02424D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piotr.bryk@ujk.edu.pl; magdalena.kolomanska@ujk.edu.pl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07A6D90" w:rsidR="000746C5" w:rsidRPr="00341AC4" w:rsidRDefault="005F515D" w:rsidP="005F515D">
            <w:pPr>
              <w:pStyle w:val="TableParagraph"/>
              <w:tabs>
                <w:tab w:val="left" w:pos="664"/>
              </w:tabs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CA0475" w:rsidR="000746C5" w:rsidRPr="00341AC4" w:rsidRDefault="005F515D" w:rsidP="005F515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12411AF5" w14:textId="77777777" w:rsidR="000746C5" w:rsidRDefault="005F515D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(W), wyk. e-learning,  ćwiczenia (C), ćw. e-learning</w:t>
            </w:r>
          </w:p>
          <w:p w14:paraId="4C21344A" w14:textId="66B3ECE3" w:rsidR="00D76FCB" w:rsidRPr="00341AC4" w:rsidRDefault="00D76FCB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 jest obowiązkowy.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8C785AB" w:rsidR="000746C5" w:rsidRPr="00341AC4" w:rsidRDefault="005F515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Collegium Medicum UJK w Kielcach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34386C23" w14:textId="219247A3" w:rsidR="005F515D" w:rsidRPr="005F515D" w:rsidRDefault="005F515D" w:rsidP="005F515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zaliczenie z oceną; wykład e-learning: zaliczenie</w:t>
            </w:r>
          </w:p>
          <w:p w14:paraId="78D434E5" w14:textId="45C7E59D" w:rsidR="000746C5" w:rsidRPr="00341AC4" w:rsidRDefault="005F515D" w:rsidP="005F515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zaliczenie z oceną; ćwiczenia e-learning: zaliczenie</w:t>
            </w:r>
            <w:r w:rsidR="00D76FCB" w:rsidRPr="00D76FCB">
              <w:t xml:space="preserve"> </w:t>
            </w:r>
            <w:r w:rsidR="00D76FCB" w:rsidRPr="00D76FC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Warunkiem zaliczenia przedmiotu jest obecność</w:t>
            </w:r>
            <w:r w:rsidR="00E52E0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aktywność</w:t>
            </w:r>
            <w:bookmarkStart w:id="1" w:name="_GoBack"/>
            <w:bookmarkEnd w:id="1"/>
            <w:r w:rsidR="00D76FCB" w:rsidRPr="00D76FC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na wykładach.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56FACDB" w14:textId="77777777" w:rsidR="005F515D" w:rsidRPr="005F515D" w:rsidRDefault="005F515D" w:rsidP="005F515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( w tym e-learning): prezentacja multimedialna</w:t>
            </w:r>
          </w:p>
          <w:p w14:paraId="6AE867CE" w14:textId="58475314" w:rsidR="00402BCD" w:rsidRPr="00341AC4" w:rsidRDefault="005F515D" w:rsidP="005F515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(w tym e-learning): przedstawienie przypadków klinicznych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A33094C" w14:textId="2E56A723" w:rsidR="005F515D" w:rsidRPr="005F515D" w:rsidRDefault="005F515D" w:rsidP="005F515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Paweł Bogdański, Artur </w:t>
            </w:r>
            <w:proofErr w:type="spellStart"/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Mamcarz</w:t>
            </w:r>
            <w:proofErr w:type="spellEnd"/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Lucyna Ostrowska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 Otyłość</w:t>
            </w:r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jej powikłania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Praktyczne zalecenia diagnostyczne i terapeutyczne.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PZWL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Warszawa </w:t>
            </w:r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2024</w:t>
            </w:r>
          </w:p>
          <w:p w14:paraId="21539079" w14:textId="475B1465" w:rsidR="00566B57" w:rsidRPr="00341AC4" w:rsidRDefault="005F515D" w:rsidP="00ED5C7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Piotr Major, Michał Orłowski, Piotr </w:t>
            </w:r>
            <w:proofErr w:type="spellStart"/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Małczak</w:t>
            </w:r>
            <w:proofErr w:type="spellEnd"/>
            <w:r w:rsidR="002A11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 </w:t>
            </w:r>
            <w:proofErr w:type="spellStart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</w:t>
            </w:r>
            <w:proofErr w:type="spellEnd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.: </w:t>
            </w:r>
            <w:proofErr w:type="spellStart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Polish</w:t>
            </w:r>
            <w:proofErr w:type="spellEnd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Expert</w:t>
            </w:r>
            <w:proofErr w:type="spellEnd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Consensus</w:t>
            </w:r>
            <w:proofErr w:type="spellEnd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on </w:t>
            </w:r>
            <w:proofErr w:type="spellStart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Metabolic</w:t>
            </w:r>
            <w:proofErr w:type="spellEnd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Bariatric</w:t>
            </w:r>
            <w:proofErr w:type="spellEnd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Surgery</w:t>
            </w:r>
            <w:proofErr w:type="spellEnd"/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 2025 Update</w:t>
            </w:r>
            <w:r w:rsidRPr="005F515D">
              <w:rPr>
                <w:rFonts w:asciiTheme="minorHAnsi" w:hAnsiTheme="minorHAnsi" w:cstheme="minorHAnsi"/>
                <w:i/>
                <w:iCs/>
                <w:color w:val="000000" w:themeColor="text1"/>
                <w:sz w:val="21"/>
                <w:szCs w:val="21"/>
              </w:rPr>
              <w:t>.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Videosurgery</w:t>
            </w:r>
            <w:proofErr w:type="spellEnd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2025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4344328" w14:textId="4ABEC218" w:rsidR="005F515D" w:rsidRPr="005F515D" w:rsidRDefault="005F515D" w:rsidP="005F515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Monika Bąk-Sosnowska, 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Magdalena</w:t>
            </w:r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Białkowska, Paweł Bogdański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</w:t>
            </w:r>
            <w:proofErr w:type="spellStart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</w:t>
            </w:r>
            <w:proofErr w:type="spellEnd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.: </w:t>
            </w:r>
            <w:r w:rsidR="00ED5C7E" w:rsidRP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Zalecenia kliniczne dotyczące postępowania u chorych na otyłość 2024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Medycyna Praktyczna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Kraków 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202</w:t>
            </w:r>
            <w:r w:rsidR="00ED5C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7456B6D4" w14:textId="4C5C9AED" w:rsidR="00566B57" w:rsidRPr="00341AC4" w:rsidRDefault="005F515D" w:rsidP="005F515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Paweł Bogdański, Krzysztof J. Filipiak, Irina Kowalska i </w:t>
            </w:r>
            <w:proofErr w:type="spellStart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</w:t>
            </w:r>
            <w:proofErr w:type="spellEnd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.: Interdyscyplinarne stanowisko w sprawie rozpoznawania i leczenia otyłości. Forum Zaburzeń Metabolicznych. Via </w:t>
            </w:r>
            <w:proofErr w:type="spellStart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</w:t>
            </w:r>
            <w:proofErr w:type="spellEnd"/>
            <w:r w:rsidRPr="005F5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Gdańsk 2020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3B80B4E" w14:textId="6F6E15D1" w:rsidR="005F515D" w:rsidRPr="00341AC4" w:rsidRDefault="005F515D" w:rsidP="005F515D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</w:p>
    <w:p w14:paraId="70C4C09E" w14:textId="4BBE51CE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C1.</w:t>
      </w:r>
      <w:r w:rsidR="005F515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F515D" w:rsidRPr="005F515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Zaprezentowanie epidemiologii otyłości wraz z czynnikami jej ryzyka oraz chorobami towarzyszącymi.</w:t>
      </w:r>
    </w:p>
    <w:p w14:paraId="471E5D6B" w14:textId="36D3462F" w:rsidR="003E0703" w:rsidRPr="005F515D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5F515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F515D" w:rsidRPr="005F515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podłoża genetycznego otyłości, regulacji poboru pokarmu oraz czynników psychologicznych.</w:t>
      </w:r>
    </w:p>
    <w:p w14:paraId="5605C7EA" w14:textId="5F553AA7" w:rsidR="005F515D" w:rsidRPr="005F515D" w:rsidRDefault="005F515D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C3. </w:t>
      </w:r>
      <w:r w:rsidRPr="005F515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Przekazanie wiedzy na temat metod leczenia otyłości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.</w:t>
      </w:r>
    </w:p>
    <w:p w14:paraId="6D47EEA1" w14:textId="472040EA" w:rsidR="005F515D" w:rsidRDefault="005F515D" w:rsidP="005F515D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Ćwiczenia</w:t>
      </w:r>
    </w:p>
    <w:p w14:paraId="73F2DD49" w14:textId="09BC783B" w:rsidR="005F515D" w:rsidRPr="005F515D" w:rsidRDefault="005F515D" w:rsidP="005F515D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Kształtowanie strategii prowadzenia chorego w okresie przedoperacyjnym.</w:t>
      </w:r>
    </w:p>
    <w:p w14:paraId="37747515" w14:textId="093962AE" w:rsidR="005F515D" w:rsidRPr="005F515D" w:rsidRDefault="005F515D" w:rsidP="005F515D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C2. </w:t>
      </w: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Przygotowanie do stosowanie chirurgicznych sposobów leczenia otyłości.</w:t>
      </w:r>
    </w:p>
    <w:p w14:paraId="610EA0BD" w14:textId="17A41EF6" w:rsidR="005F515D" w:rsidRPr="005F515D" w:rsidRDefault="005F515D" w:rsidP="005F515D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C3. </w:t>
      </w: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Przygotowanie do oceny wskaźników masy ciała.</w:t>
      </w:r>
    </w:p>
    <w:p w14:paraId="40B8BC77" w14:textId="3E52BE0A" w:rsidR="005F515D" w:rsidRPr="005F515D" w:rsidRDefault="005F515D" w:rsidP="005F515D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pl"/>
        </w:rPr>
        <w:t xml:space="preserve">C4. </w:t>
      </w: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Uwrażliwienie na prowadzenie pacjenta w okresie pooperacyjnym.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4E6629F2" w14:textId="61C86AA0" w:rsidR="00485068" w:rsidRDefault="005F515D" w:rsidP="0048506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Epidemiologia i patofizjologii otyłości</w:t>
      </w:r>
    </w:p>
    <w:p w14:paraId="429889DC" w14:textId="292DF1C0" w:rsidR="00485068" w:rsidRPr="00485068" w:rsidRDefault="00485068" w:rsidP="0048506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Metody leczenia otyłości</w:t>
      </w:r>
    </w:p>
    <w:p w14:paraId="22238E8C" w14:textId="0D4A5C37" w:rsidR="003E0703" w:rsidRPr="00341AC4" w:rsidRDefault="005F515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Chirurgia </w:t>
      </w:r>
      <w:proofErr w:type="spellStart"/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bariatryczna</w:t>
      </w:r>
      <w:proofErr w:type="spellEnd"/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i metaboliczna. Wskazania. Przeciwskazania</w:t>
      </w:r>
    </w:p>
    <w:p w14:paraId="0FC57210" w14:textId="62A015A9" w:rsidR="00EA7C7B" w:rsidRPr="005F515D" w:rsidRDefault="005F515D" w:rsidP="0048506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4D49A6B1" w:rsidR="006D764F" w:rsidRPr="00341AC4" w:rsidRDefault="005F515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Rozpoznawanie otyłości oraz chorób jej towarzyszących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57631787" w14:textId="6B325B93" w:rsidR="006D764F" w:rsidRPr="005F515D" w:rsidRDefault="005F515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Leczenie dietetyczne. Terapia behawioralna i farmakologia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61BAC271" w14:textId="51A2BE94" w:rsidR="005F515D" w:rsidRPr="005F515D" w:rsidRDefault="005F515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Opieka przedoperacyjna i przygotowanie chorego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6EDCCB72" w14:textId="1BAC9004" w:rsidR="00EA7C7B" w:rsidRPr="00485068" w:rsidRDefault="005F515D" w:rsidP="005F515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F515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Rodzaje zabiegów operacyjnych.</w:t>
      </w:r>
    </w:p>
    <w:p w14:paraId="67CFE72A" w14:textId="7F9F0BD8" w:rsidR="00485068" w:rsidRPr="005F515D" w:rsidRDefault="00485068" w:rsidP="005F515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Opieka pooperacyjna nad chorym z otyłością patologiczną </w:t>
      </w:r>
    </w:p>
    <w:p w14:paraId="394B9EBA" w14:textId="792BD3DB" w:rsidR="006D764F" w:rsidRPr="00965245" w:rsidRDefault="006D764F" w:rsidP="0048506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2291" w:rsidRPr="00341AC4" w14:paraId="4B1E1EAC" w14:textId="77777777" w:rsidTr="00524D2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0876" w14:textId="08019006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nazywa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przyczyny, objawy, zasady diagnozowania i postępowania terapeutycznego </w:t>
            </w:r>
          </w:p>
          <w:p w14:paraId="3FE97354" w14:textId="77777777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w odniesieniu do najczęstszych chorób wymagających interwencji chirurgicznej, </w:t>
            </w:r>
          </w:p>
          <w:p w14:paraId="79FA3CE5" w14:textId="77777777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z uwzględnieniem odrębności wieku dziecięcego, w tym w szczególności: </w:t>
            </w:r>
          </w:p>
          <w:p w14:paraId="0FFF262A" w14:textId="77777777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1) ostrych i przewlekłych chorób jamy brzusznej, </w:t>
            </w:r>
          </w:p>
          <w:p w14:paraId="4A67CE3B" w14:textId="77777777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2) chorób klatki piersiowej, </w:t>
            </w:r>
          </w:p>
          <w:p w14:paraId="0B5F9763" w14:textId="77777777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3) chorób kończyn i głowy, </w:t>
            </w:r>
          </w:p>
          <w:p w14:paraId="1C4830B9" w14:textId="6D3F5E4B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4) złamań kości i urazów narządów;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EAEC" w14:textId="71DF335E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F.W.1</w:t>
            </w:r>
          </w:p>
        </w:tc>
      </w:tr>
      <w:tr w:rsidR="00DB2291" w:rsidRPr="00341AC4" w14:paraId="157D6F3E" w14:textId="77777777" w:rsidTr="00524D2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C40D155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C98B" w14:textId="5FE1B0ED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opisuje 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zasady kwalifikacji i wykonywania oraz najczęstsze powikłania podstawowych zabiegów operacyjnych i inwazyjnych procedur diagnostyczno-leczniczych;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BAAE" w14:textId="1AC2817B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F.W.3</w:t>
            </w:r>
          </w:p>
        </w:tc>
      </w:tr>
      <w:tr w:rsidR="00DB2291" w:rsidRPr="00341AC4" w14:paraId="34E70989" w14:textId="77777777" w:rsidTr="00524D2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F6DC2B6" w14:textId="1CEDE1DC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777E" w14:textId="6496551C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rozpoznaje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zasady bezpieczeństwa okołooperacyjnego, przygotowania pacjenta do operacji, wykonania znieczulenia ogólnego i miejscowego oraz kontrolowanej sedacji;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D92A" w14:textId="32EE078D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F.W.4</w:t>
            </w:r>
          </w:p>
        </w:tc>
      </w:tr>
      <w:tr w:rsidR="00DB2291" w:rsidRPr="00341AC4" w14:paraId="7B94663F" w14:textId="77777777" w:rsidTr="00524D2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52FC925" w14:textId="78E36C9C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6856" w14:textId="5E87A771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rozpoznaje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leczenie pooperacyjne z terapią przeciwbólową i monitorowaniem pooperacyjnym;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6131" w14:textId="70A48B14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F.W.5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B2291" w:rsidRPr="00341AC4" w14:paraId="3F10EFF6" w14:textId="77777777" w:rsidTr="00AF20BE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B30C" w14:textId="5D85898F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otrafi asystować przy typowym zabiegu operacyjnym, przygotowywać pole operacyjne i znieczulać miejscowo okolicę operowaną;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1D6" w14:textId="1618D56A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F.U1</w:t>
            </w:r>
          </w:p>
        </w:tc>
      </w:tr>
      <w:tr w:rsidR="00DB2291" w:rsidRPr="00341AC4" w14:paraId="4D5F8E78" w14:textId="77777777" w:rsidTr="00AF20B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0C36836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A8C0" w14:textId="1EC51341" w:rsidR="00DB2291" w:rsidRPr="00DB2291" w:rsidRDefault="00DB2291" w:rsidP="00DB2291">
            <w:pPr>
              <w:ind w:left="2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stosuje 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monitorowa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nie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stan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u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pacjenta w okresie pooperacyjnym w oparciu o podstawowe parametry życiowe;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9DC6" w14:textId="51C00FEF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F.U13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2291" w:rsidRPr="00341AC4" w14:paraId="3F111010" w14:textId="77777777" w:rsidTr="00CE751C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200A4AA1" w:rsidR="00DB2291" w:rsidRPr="00DB2291" w:rsidRDefault="00DB2291" w:rsidP="00DB2291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0FAB23A3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DB2291" w:rsidRPr="00341AC4" w14:paraId="5898594F" w14:textId="77777777" w:rsidTr="00CE751C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2C2EE87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36C8C216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est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świadomy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3382D30C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DB2291" w:rsidRPr="00341AC4" w14:paraId="4C5E8F0F" w14:textId="77777777" w:rsidTr="00CE751C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325877C" w14:textId="4885D3E6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21CB5BC4" w14:textId="2385C89C" w:rsidR="00DB2291" w:rsidRPr="00DB2291" w:rsidRDefault="00DB2291" w:rsidP="00DB229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wykazuje gotowość 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3F21" w14:textId="3CE73AFE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DB2291" w:rsidRPr="00341AC4" w14:paraId="61B18966" w14:textId="77777777" w:rsidTr="00CE751C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C13A153" w14:textId="2D2BE0DB" w:rsidR="00DB2291" w:rsidRPr="00341AC4" w:rsidRDefault="00DB2291" w:rsidP="00DB229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5820AEF0" w14:textId="040CB911" w:rsidR="00DB2291" w:rsidRPr="00DB2291" w:rsidRDefault="00DB2291" w:rsidP="00DB2291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jest wrażliwy na przyjęcie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 xml:space="preserve"> odpowiedzialności związanej z decyzjami podejmowanymi w ramach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1975" w14:textId="0DCEEEA1" w:rsidR="00DB2291" w:rsidRPr="00DB2291" w:rsidRDefault="00DB2291" w:rsidP="00DB22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B2291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369853B" w:rsidR="00CF48D1" w:rsidRPr="00341AC4" w:rsidRDefault="00E642C5" w:rsidP="00E642C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Zaliczenie ustne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E642C5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89A2E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464A51" w14:textId="4F4C96A7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09DD38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124CD016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84AA1D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012D042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32694E1A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30A6621D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63B124A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5B345F5" w14:textId="483C6301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98FB30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27D7905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2230875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37049F49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0CE5FDAF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70FF9D5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0F956F6" w14:textId="2295B524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7889C0D4" w14:textId="53399EB0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7B77E53" w14:textId="4FAEEB23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5761E87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7DFBD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3E017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28C2E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C9C4C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8FBEB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9569C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088ABB" w14:textId="13CA3EB7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BEF6AE" w14:textId="3AC49EDF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C0A6DB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20E7A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64563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4BBC8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8BF391" w14:textId="475F94ED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0BAC75" w14:textId="6E41EBED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E3F9D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F4985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84A595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D12185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79046CA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DFFA0C8" w14:textId="5AA7604A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62C7ECA6" w14:textId="64899EE0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ACE8DE6" w14:textId="047F8C63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26721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F4C04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80C29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B655E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095A9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E592D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3E6A3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7D9759" w14:textId="50D4C0C8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B24033A" w14:textId="240FA66F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F9CB65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0CF60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469DF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26F48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7EE8A7" w14:textId="38E1327F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2B04F2C" w14:textId="7204DCA1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A123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FAA46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81A8A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3024E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0EA0E88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5D9CA6D" w14:textId="2C39704F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F37839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0CF48B61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770A680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325B0948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3F90FE4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721AE97A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4E04F46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DA5B70" w14:textId="32963EF9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0F2B25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1C93D019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07B03C7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697FCC2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878CCE1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E642C5" w:rsidRPr="00341AC4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2F22100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7152E0E" w14:textId="48FA99B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294993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6DA309F9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0F0D65E6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66C7A219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0D58A5B7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FCC2A6A" w:rsidR="00E642C5" w:rsidRPr="00E642C5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48CEB8BC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6010DF1" w14:textId="50E8EC3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180B077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22C28CD2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100ADDE8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13A28030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1CDA0605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43B1838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FE8F3FC" w14:textId="26E2E778" w:rsidR="00E642C5" w:rsidRPr="00E642C5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46E4DD58" w14:textId="3D91E15C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50C47CB" w14:textId="12BA9376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32B13E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A6967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E783D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B9877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8E376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EFF7C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008DD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4E4C12" w14:textId="1CA11567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CC915A6" w14:textId="0BEFCD59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50433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0755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137AC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5AFAA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4E3C32" w14:textId="5C1C6284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68231A" w14:textId="7325AB8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6178D96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9F981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9BB4E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78D5D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642C5" w:rsidRPr="00341AC4" w14:paraId="29E30AF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18FB520" w14:textId="6BDB33F0" w:rsidR="00E642C5" w:rsidRPr="00E642C5" w:rsidRDefault="00E642C5" w:rsidP="00E642C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612464AA" w14:textId="207F50D4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C36B801" w14:textId="1AB7C00E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vertAlign w:val="subscript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A3DEDE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DDAF0E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91A5FF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99EF6C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82B629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931803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0D121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7CD960" w14:textId="6ABEE456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CABEEA5" w14:textId="09A58E6D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EF27AD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D1FBE0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B8AD1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D56124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FC5960" w14:textId="47FC3AD1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FD93AA" w14:textId="07335A34" w:rsidR="00E642C5" w:rsidRPr="00E642C5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642C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16A7CA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2FD1B8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8D3172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AEC5B1" w14:textId="77777777" w:rsidR="00E642C5" w:rsidRPr="00341AC4" w:rsidRDefault="00E642C5" w:rsidP="00E642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702018" w:rsidRPr="00341AC4" w14:paraId="672C2EA3" w14:textId="77777777" w:rsidTr="0012062D">
        <w:trPr>
          <w:jc w:val="center"/>
        </w:trPr>
        <w:tc>
          <w:tcPr>
            <w:tcW w:w="961" w:type="dxa"/>
          </w:tcPr>
          <w:p w14:paraId="7282B9F9" w14:textId="3884805E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58174AF2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 xml:space="preserve">Opanowanie treści programowych na poziomie podstawowym,  odpowiedzi chaotyczne, konieczne pytania naprowadzające.  </w:t>
            </w:r>
          </w:p>
        </w:tc>
      </w:tr>
      <w:tr w:rsidR="00702018" w:rsidRPr="00341AC4" w14:paraId="191A8847" w14:textId="77777777" w:rsidTr="0012062D">
        <w:trPr>
          <w:jc w:val="center"/>
        </w:trPr>
        <w:tc>
          <w:tcPr>
            <w:tcW w:w="961" w:type="dxa"/>
          </w:tcPr>
          <w:p w14:paraId="25062119" w14:textId="6064F88F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3D0FDFB8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 xml:space="preserve">Opanowanie treści programowych  na poziomie podstawowym,  odpowiedzi usystematyzowane, wymaga pomocy nauczyciela. </w:t>
            </w:r>
          </w:p>
        </w:tc>
      </w:tr>
      <w:tr w:rsidR="00702018" w:rsidRPr="00341AC4" w14:paraId="7BF20CBE" w14:textId="77777777" w:rsidTr="0012062D">
        <w:trPr>
          <w:jc w:val="center"/>
        </w:trPr>
        <w:tc>
          <w:tcPr>
            <w:tcW w:w="961" w:type="dxa"/>
          </w:tcPr>
          <w:p w14:paraId="29EACE8E" w14:textId="2BB375CB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50676BA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>Opanowanie treści programowych  na poziomie podstawowym,  odpowiedzi usystematyzowane, samodzielne. Gromadzenie danych oraz rozwiązywanie problemów klinicznych w sytuacjach typowych  samodzielnie.</w:t>
            </w:r>
          </w:p>
        </w:tc>
      </w:tr>
      <w:tr w:rsidR="00702018" w:rsidRPr="00341AC4" w14:paraId="478904CC" w14:textId="77777777" w:rsidTr="0012062D">
        <w:trPr>
          <w:jc w:val="center"/>
        </w:trPr>
        <w:tc>
          <w:tcPr>
            <w:tcW w:w="961" w:type="dxa"/>
          </w:tcPr>
          <w:p w14:paraId="0FDFC951" w14:textId="5053B0DF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04059218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 xml:space="preserve">Zakres prezentowanej wiedzy wykracza poza poziom podstawowy w oparciu o podane piśmiennictwo </w:t>
            </w: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lastRenderedPageBreak/>
              <w:t xml:space="preserve">uzupełniające. </w:t>
            </w:r>
          </w:p>
        </w:tc>
      </w:tr>
      <w:tr w:rsidR="00702018" w:rsidRPr="00341AC4" w14:paraId="20136594" w14:textId="77777777" w:rsidTr="0012062D">
        <w:trPr>
          <w:jc w:val="center"/>
        </w:trPr>
        <w:tc>
          <w:tcPr>
            <w:tcW w:w="961" w:type="dxa"/>
          </w:tcPr>
          <w:p w14:paraId="6E89E57E" w14:textId="7A286ACA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64C251FF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>Zakres prezentowanej wiedzy i umiejętności  wykracza poza poziom podstawowy w oparciu o samodzielnie zdobyte naukowe  źródła  informacji. Gromadzenie danych  oraz rozwiązywanie problemów  klinicznych samodzielne.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702018" w:rsidRPr="00341AC4" w14:paraId="277FAE1E" w14:textId="77777777" w:rsidTr="004D0197">
        <w:trPr>
          <w:jc w:val="center"/>
        </w:trPr>
        <w:tc>
          <w:tcPr>
            <w:tcW w:w="953" w:type="dxa"/>
          </w:tcPr>
          <w:p w14:paraId="19E1F1F0" w14:textId="1553B4E9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20657088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 xml:space="preserve">Opanowanie treści programowych  na poziomie podstawowym,  odpowiedzi chaotyczne, konieczne pytania naprowadzające.  </w:t>
            </w:r>
          </w:p>
        </w:tc>
      </w:tr>
      <w:tr w:rsidR="00702018" w:rsidRPr="00341AC4" w14:paraId="11404FDC" w14:textId="77777777" w:rsidTr="004D0197">
        <w:trPr>
          <w:jc w:val="center"/>
        </w:trPr>
        <w:tc>
          <w:tcPr>
            <w:tcW w:w="953" w:type="dxa"/>
          </w:tcPr>
          <w:p w14:paraId="684786CB" w14:textId="64E3E01F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6E9ADF08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 xml:space="preserve">Opanowanie treści programowych  na poziomie podstawowym,  odpowiedzi usystematyzowane, wymaga pomocy nauczyciela. </w:t>
            </w:r>
          </w:p>
        </w:tc>
      </w:tr>
      <w:tr w:rsidR="00702018" w:rsidRPr="00341AC4" w14:paraId="7B8C31F7" w14:textId="77777777" w:rsidTr="004D0197">
        <w:trPr>
          <w:jc w:val="center"/>
        </w:trPr>
        <w:tc>
          <w:tcPr>
            <w:tcW w:w="953" w:type="dxa"/>
          </w:tcPr>
          <w:p w14:paraId="6B4477CC" w14:textId="1CB33891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66B2224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>Opanowanie treści programowych  na poziomie podstawowym,  odpowiedzi usystematyzowane, samodzielne. Gromadzenie danych oraz rozwiązywanie problemów klinicznych w sytuacjach typowych  samodzielnie.</w:t>
            </w:r>
          </w:p>
        </w:tc>
      </w:tr>
      <w:tr w:rsidR="00702018" w:rsidRPr="00341AC4" w14:paraId="53052AEB" w14:textId="77777777" w:rsidTr="004D0197">
        <w:trPr>
          <w:jc w:val="center"/>
        </w:trPr>
        <w:tc>
          <w:tcPr>
            <w:tcW w:w="953" w:type="dxa"/>
          </w:tcPr>
          <w:p w14:paraId="4C65D833" w14:textId="37FCA98B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1709946D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 xml:space="preserve">Zakres prezentowanej wiedzy wykracza poza poziom podstawowy w oparciu o podane piśmiennictwo uzupełniające. </w:t>
            </w:r>
          </w:p>
        </w:tc>
      </w:tr>
      <w:tr w:rsidR="00702018" w:rsidRPr="00341AC4" w14:paraId="59CC13F9" w14:textId="77777777" w:rsidTr="004D0197">
        <w:trPr>
          <w:jc w:val="center"/>
        </w:trPr>
        <w:tc>
          <w:tcPr>
            <w:tcW w:w="953" w:type="dxa"/>
          </w:tcPr>
          <w:p w14:paraId="084C6C17" w14:textId="089DBAF5" w:rsidR="00702018" w:rsidRPr="00341AC4" w:rsidRDefault="00702018" w:rsidP="0070201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658FC8CD" w:rsidR="00702018" w:rsidRPr="00965245" w:rsidRDefault="00702018" w:rsidP="007020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965245">
              <w:rPr>
                <w:rFonts w:asciiTheme="minorHAnsi" w:hAnsiTheme="minorHAnsi" w:cstheme="minorHAnsi"/>
                <w:b w:val="0"/>
                <w:color w:val="000000" w:themeColor="text1"/>
                <w:sz w:val="21"/>
                <w:szCs w:val="21"/>
              </w:rPr>
              <w:t>Zakres prezentowanej wiedzy i umiejętności  wykracza poza poziom podstawowy w oparciu o samodzielnie zdobyte naukowe  źródła  informacji. Gromadzenie danych  oraz rozwiązywanie problemów  klinicznych samodzielne.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0A30407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58DE396A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604D6C2D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153BDDEE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34BDB64C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6D075C58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94C37E1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03BBFFB3" w:rsidR="00702018" w:rsidRPr="00341AC4" w:rsidRDefault="00702018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i ćwiczenia e-learning</w:t>
            </w:r>
          </w:p>
        </w:tc>
        <w:tc>
          <w:tcPr>
            <w:tcW w:w="2172" w:type="dxa"/>
            <w:vAlign w:val="center"/>
          </w:tcPr>
          <w:p w14:paraId="708ECB9A" w14:textId="4E6E9AE6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125D22D" w14:textId="04393802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2265F06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51828CB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AE1D5C0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44D21711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4ACBCBCE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07567581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AE69D46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1C2C3DE1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84EA419" w:rsidR="001106D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BFA383D" w:rsidR="00896E3C" w:rsidRPr="00341AC4" w:rsidRDefault="0070201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60131"/>
    <w:multiLevelType w:val="hybridMultilevel"/>
    <w:tmpl w:val="A28A283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24C27E1"/>
    <w:multiLevelType w:val="hybridMultilevel"/>
    <w:tmpl w:val="4FDE71A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7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1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8"/>
  </w:num>
  <w:num w:numId="19">
    <w:abstractNumId w:val="12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6"/>
  </w:num>
  <w:num w:numId="25">
    <w:abstractNumId w:val="10"/>
  </w:num>
  <w:num w:numId="26">
    <w:abstractNumId w:val="20"/>
  </w:num>
  <w:num w:numId="27">
    <w:abstractNumId w:val="37"/>
  </w:num>
  <w:num w:numId="28">
    <w:abstractNumId w:val="13"/>
  </w:num>
  <w:num w:numId="29">
    <w:abstractNumId w:val="28"/>
  </w:num>
  <w:num w:numId="30">
    <w:abstractNumId w:val="5"/>
  </w:num>
  <w:num w:numId="31">
    <w:abstractNumId w:val="16"/>
  </w:num>
  <w:num w:numId="32">
    <w:abstractNumId w:val="23"/>
  </w:num>
  <w:num w:numId="33">
    <w:abstractNumId w:val="3"/>
  </w:num>
  <w:num w:numId="34">
    <w:abstractNumId w:val="14"/>
  </w:num>
  <w:num w:numId="35">
    <w:abstractNumId w:val="7"/>
  </w:num>
  <w:num w:numId="36">
    <w:abstractNumId w:val="27"/>
  </w:num>
  <w:num w:numId="37">
    <w:abstractNumId w:val="15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2424D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A1131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85068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515D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02018"/>
    <w:rsid w:val="00725F8A"/>
    <w:rsid w:val="00775AF1"/>
    <w:rsid w:val="00791CE2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5245"/>
    <w:rsid w:val="009C5192"/>
    <w:rsid w:val="009D2D35"/>
    <w:rsid w:val="009D3E96"/>
    <w:rsid w:val="009D44FA"/>
    <w:rsid w:val="00A37682"/>
    <w:rsid w:val="00A376DE"/>
    <w:rsid w:val="00A5532D"/>
    <w:rsid w:val="00A5723E"/>
    <w:rsid w:val="00A713B4"/>
    <w:rsid w:val="00AB3480"/>
    <w:rsid w:val="00AB6E40"/>
    <w:rsid w:val="00AE4328"/>
    <w:rsid w:val="00AF51E8"/>
    <w:rsid w:val="00AF7E08"/>
    <w:rsid w:val="00B028C7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76FCB"/>
    <w:rsid w:val="00D85EF3"/>
    <w:rsid w:val="00D864ED"/>
    <w:rsid w:val="00D938BC"/>
    <w:rsid w:val="00DA28D5"/>
    <w:rsid w:val="00DB2291"/>
    <w:rsid w:val="00DB5D67"/>
    <w:rsid w:val="00DD65E8"/>
    <w:rsid w:val="00DE1F53"/>
    <w:rsid w:val="00DF634C"/>
    <w:rsid w:val="00E17D02"/>
    <w:rsid w:val="00E52E08"/>
    <w:rsid w:val="00E63048"/>
    <w:rsid w:val="00E642C5"/>
    <w:rsid w:val="00E81B10"/>
    <w:rsid w:val="00E948C6"/>
    <w:rsid w:val="00EA012A"/>
    <w:rsid w:val="00EA33AE"/>
    <w:rsid w:val="00EA7C7B"/>
    <w:rsid w:val="00EB05C8"/>
    <w:rsid w:val="00EC0C62"/>
    <w:rsid w:val="00EC2108"/>
    <w:rsid w:val="00ED5C7E"/>
    <w:rsid w:val="00EE3CEA"/>
    <w:rsid w:val="00EF03DF"/>
    <w:rsid w:val="00EF500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FFCE-0765-424A-98F8-A47CBD33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1223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4</cp:revision>
  <cp:lastPrinted>2025-10-28T07:51:00Z</cp:lastPrinted>
  <dcterms:created xsi:type="dcterms:W3CDTF">2026-09-25T06:18:00Z</dcterms:created>
  <dcterms:modified xsi:type="dcterms:W3CDTF">2026-10-02T11:10:00Z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